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CF25B" w14:textId="3B4998DC" w:rsidR="00F87CD5" w:rsidRPr="00F87CD5" w:rsidRDefault="00F87CD5" w:rsidP="00D41E04">
      <w:pPr>
        <w:spacing w:before="300" w:after="450" w:line="240" w:lineRule="auto"/>
        <w:jc w:val="center"/>
        <w:outlineLvl w:val="2"/>
        <w:rPr>
          <w:rFonts w:ascii="inherit" w:eastAsia="Times New Roman" w:hAnsi="inherit" w:cs="Arial"/>
          <w:color w:val="90995C"/>
          <w:sz w:val="60"/>
          <w:szCs w:val="72"/>
          <w:lang w:eastAsia="de-DE"/>
        </w:rPr>
      </w:pPr>
      <w:bookmarkStart w:id="0" w:name="_GoBack"/>
      <w:bookmarkEnd w:id="0"/>
      <w:r w:rsidRPr="00F87CD5">
        <w:rPr>
          <w:rFonts w:ascii="inherit" w:eastAsia="Times New Roman" w:hAnsi="inherit" w:cs="Arial"/>
          <w:color w:val="90995C"/>
          <w:sz w:val="60"/>
          <w:szCs w:val="72"/>
          <w:lang w:eastAsia="de-DE"/>
        </w:rPr>
        <w:t>Informationen zur Ukraine-Hilfe</w:t>
      </w:r>
    </w:p>
    <w:p w14:paraId="4B6C9FC3" w14:textId="59783F24" w:rsidR="00F87CD5" w:rsidRPr="00F87CD5" w:rsidRDefault="007877B8" w:rsidP="00F87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585858"/>
          <w:sz w:val="28"/>
          <w:szCs w:val="28"/>
          <w:lang w:eastAsia="de-DE"/>
        </w:rPr>
        <w:t xml:space="preserve">                      </w:t>
      </w:r>
      <w:r w:rsidR="00F87CD5" w:rsidRPr="00F87CD5">
        <w:rPr>
          <w:rFonts w:ascii="Arial" w:eastAsia="Times New Roman" w:hAnsi="Arial" w:cs="Arial"/>
          <w:noProof/>
          <w:color w:val="90995C"/>
          <w:sz w:val="28"/>
          <w:szCs w:val="28"/>
          <w:bdr w:val="single" w:sz="6" w:space="3" w:color="DDDDDD" w:frame="1"/>
          <w:shd w:val="clear" w:color="auto" w:fill="FFFFFF"/>
          <w:lang w:eastAsia="de-DE"/>
        </w:rPr>
        <w:drawing>
          <wp:inline distT="0" distB="0" distL="0" distR="0" wp14:anchorId="4EBD2C5C" wp14:editId="3B3D121A">
            <wp:extent cx="6257925" cy="6041995"/>
            <wp:effectExtent l="0" t="0" r="0" b="0"/>
            <wp:docPr id="2" name="Bild 2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18" cy="60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A2F38" w14:textId="77777777" w:rsidR="00F87CD5" w:rsidRDefault="00F87CD5" w:rsidP="00F87CD5">
      <w:pPr>
        <w:spacing w:after="150" w:line="240" w:lineRule="auto"/>
        <w:rPr>
          <w:rFonts w:ascii="Arial" w:eastAsia="Times New Roman" w:hAnsi="Arial" w:cs="Arial"/>
          <w:color w:val="585858"/>
          <w:sz w:val="28"/>
          <w:szCs w:val="28"/>
          <w:lang w:eastAsia="de-DE"/>
        </w:rPr>
      </w:pPr>
    </w:p>
    <w:p w14:paraId="65458CFD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57AE2176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03FCD17D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563F4AB2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0130E652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49817D2E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74A9848B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3714912C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702FC217" w14:textId="77777777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de-DE"/>
        </w:rPr>
      </w:pPr>
    </w:p>
    <w:p w14:paraId="75652B6B" w14:textId="32D0B6AC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  <w:r w:rsidRPr="003753C8">
        <w:rPr>
          <w:rFonts w:ascii="Arial" w:eastAsia="Times New Roman" w:hAnsi="Arial" w:cs="Arial"/>
          <w:sz w:val="36"/>
          <w:szCs w:val="36"/>
          <w:lang w:eastAsia="de-DE"/>
        </w:rPr>
        <w:t xml:space="preserve">Liebe </w:t>
      </w:r>
      <w:r>
        <w:rPr>
          <w:rFonts w:ascii="Arial" w:eastAsia="Times New Roman" w:hAnsi="Arial" w:cs="Arial"/>
          <w:sz w:val="36"/>
          <w:szCs w:val="36"/>
          <w:lang w:eastAsia="de-DE"/>
        </w:rPr>
        <w:t xml:space="preserve">Mitbürgerinnen und Mitbürger, liebe </w:t>
      </w:r>
      <w:proofErr w:type="spellStart"/>
      <w:r>
        <w:rPr>
          <w:rFonts w:ascii="Arial" w:eastAsia="Times New Roman" w:hAnsi="Arial" w:cs="Arial"/>
          <w:sz w:val="36"/>
          <w:szCs w:val="36"/>
          <w:lang w:eastAsia="de-DE"/>
        </w:rPr>
        <w:t>Wilsenröther</w:t>
      </w:r>
      <w:proofErr w:type="spellEnd"/>
      <w:r>
        <w:rPr>
          <w:rFonts w:ascii="Arial" w:eastAsia="Times New Roman" w:hAnsi="Arial" w:cs="Arial"/>
          <w:sz w:val="36"/>
          <w:szCs w:val="36"/>
          <w:lang w:eastAsia="de-DE"/>
        </w:rPr>
        <w:t>!</w:t>
      </w:r>
    </w:p>
    <w:p w14:paraId="0BFCA1A1" w14:textId="75D1595A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</w:p>
    <w:p w14:paraId="7B5DD6EA" w14:textId="5A0ACDB6" w:rsidR="003753C8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</w:p>
    <w:p w14:paraId="7DD48DEB" w14:textId="3C2CD0F4" w:rsidR="003753C8" w:rsidRPr="003D0E50" w:rsidRDefault="003753C8" w:rsidP="00F87CD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3D0E50">
        <w:rPr>
          <w:rFonts w:ascii="Arial" w:eastAsia="Times New Roman" w:hAnsi="Arial" w:cs="Arial"/>
          <w:sz w:val="32"/>
          <w:szCs w:val="32"/>
          <w:lang w:eastAsia="de-DE"/>
        </w:rPr>
        <w:t>Der schreckliche Angriffskrieg auf die Ukraine, d</w:t>
      </w:r>
      <w:r w:rsidR="003D0E50">
        <w:rPr>
          <w:rFonts w:ascii="Arial" w:eastAsia="Times New Roman" w:hAnsi="Arial" w:cs="Arial"/>
          <w:sz w:val="32"/>
          <w:szCs w:val="32"/>
          <w:lang w:eastAsia="de-DE"/>
        </w:rPr>
        <w:t>en</w:t>
      </w:r>
      <w:r w:rsidRPr="003D0E50">
        <w:rPr>
          <w:rFonts w:ascii="Arial" w:eastAsia="Times New Roman" w:hAnsi="Arial" w:cs="Arial"/>
          <w:sz w:val="32"/>
          <w:szCs w:val="32"/>
          <w:lang w:eastAsia="de-DE"/>
        </w:rPr>
        <w:t xml:space="preserve"> der russische Diktator ohne Grund vom Zaun gebrochen hat, hat neben den materiellen Schäden große Not und großes menschliches Leid verursacht; wir alle sind aufgerufen, den betroffenen Menschen in dieser Situation hilfreich zur Seite zu stehen.</w:t>
      </w:r>
    </w:p>
    <w:p w14:paraId="32655D96" w14:textId="27C5F6A6" w:rsidR="003753C8" w:rsidRPr="003D0E50" w:rsidRDefault="00E11CD4" w:rsidP="00F87CD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3D0E50">
        <w:rPr>
          <w:rFonts w:ascii="Arial" w:eastAsia="Times New Roman" w:hAnsi="Arial" w:cs="Arial"/>
          <w:sz w:val="32"/>
          <w:szCs w:val="32"/>
          <w:lang w:eastAsia="de-DE"/>
        </w:rPr>
        <w:t xml:space="preserve">Dankenswerterweise wurde bereits in vielerlei Weise geholfen, durch Geld- und Sachspenden, auch für den Hilfstransport, den in der letzten Woche Alexander </w:t>
      </w:r>
      <w:proofErr w:type="spellStart"/>
      <w:r w:rsidRPr="003D0E50">
        <w:rPr>
          <w:rFonts w:ascii="Arial" w:eastAsia="Times New Roman" w:hAnsi="Arial" w:cs="Arial"/>
          <w:sz w:val="32"/>
          <w:szCs w:val="32"/>
          <w:lang w:eastAsia="de-DE"/>
        </w:rPr>
        <w:t>Trocha</w:t>
      </w:r>
      <w:proofErr w:type="spellEnd"/>
      <w:r w:rsidRPr="003D0E50">
        <w:rPr>
          <w:rFonts w:ascii="Arial" w:eastAsia="Times New Roman" w:hAnsi="Arial" w:cs="Arial"/>
          <w:sz w:val="32"/>
          <w:szCs w:val="32"/>
          <w:lang w:eastAsia="de-DE"/>
        </w:rPr>
        <w:t xml:space="preserve"> mit vielen weiteren Personen aus unserer Gemeinde organisiert und durchgeführt hat.</w:t>
      </w:r>
      <w:r w:rsidR="00E61BF0" w:rsidRPr="003D0E50">
        <w:rPr>
          <w:rFonts w:ascii="Arial" w:eastAsia="Times New Roman" w:hAnsi="Arial" w:cs="Arial"/>
          <w:sz w:val="32"/>
          <w:szCs w:val="32"/>
          <w:lang w:eastAsia="de-DE"/>
        </w:rPr>
        <w:t xml:space="preserve"> Im Rahmen dieser Aktion konnten </w:t>
      </w:r>
      <w:r w:rsidR="00092629">
        <w:rPr>
          <w:rFonts w:ascii="Arial" w:eastAsia="Times New Roman" w:hAnsi="Arial" w:cs="Arial"/>
          <w:sz w:val="32"/>
          <w:szCs w:val="32"/>
          <w:lang w:eastAsia="de-DE"/>
        </w:rPr>
        <w:t>schon</w:t>
      </w:r>
      <w:r w:rsidR="00E61BF0" w:rsidRPr="003D0E50">
        <w:rPr>
          <w:rFonts w:ascii="Arial" w:eastAsia="Times New Roman" w:hAnsi="Arial" w:cs="Arial"/>
          <w:sz w:val="32"/>
          <w:szCs w:val="32"/>
          <w:lang w:eastAsia="de-DE"/>
        </w:rPr>
        <w:t xml:space="preserve"> insgesamt 11 Personen aus dem Kriegsgebiet nach Wilsenroth evakuiert werden, denen allesamt hier Unterschlupf gewährt wurde. Den „Herbergs</w:t>
      </w:r>
      <w:r w:rsidR="003D0E50">
        <w:rPr>
          <w:rFonts w:ascii="Arial" w:eastAsia="Times New Roman" w:hAnsi="Arial" w:cs="Arial"/>
          <w:sz w:val="32"/>
          <w:szCs w:val="32"/>
          <w:lang w:eastAsia="de-DE"/>
        </w:rPr>
        <w:t>-</w:t>
      </w:r>
      <w:r w:rsidR="00E61BF0" w:rsidRPr="003D0E50">
        <w:rPr>
          <w:rFonts w:ascii="Arial" w:eastAsia="Times New Roman" w:hAnsi="Arial" w:cs="Arial"/>
          <w:sz w:val="32"/>
          <w:szCs w:val="32"/>
          <w:lang w:eastAsia="de-DE"/>
        </w:rPr>
        <w:t>eltern“ sei dafür herzlich gedankt!</w:t>
      </w:r>
    </w:p>
    <w:p w14:paraId="2E7C335F" w14:textId="2464B941" w:rsidR="00B75B51" w:rsidRDefault="00E61BF0" w:rsidP="00F87CD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3D0E50">
        <w:rPr>
          <w:rFonts w:ascii="Arial" w:eastAsia="Times New Roman" w:hAnsi="Arial" w:cs="Arial"/>
          <w:sz w:val="32"/>
          <w:szCs w:val="32"/>
          <w:lang w:eastAsia="de-DE"/>
        </w:rPr>
        <w:t>Es werden weiterhin viele Menschen</w:t>
      </w:r>
      <w:r w:rsidR="003D0E50" w:rsidRPr="003D0E50">
        <w:rPr>
          <w:rFonts w:ascii="Arial" w:eastAsia="Times New Roman" w:hAnsi="Arial" w:cs="Arial"/>
          <w:sz w:val="32"/>
          <w:szCs w:val="32"/>
          <w:lang w:eastAsia="de-DE"/>
        </w:rPr>
        <w:t xml:space="preserve"> auf der Flucht vor diesem unmenschlichen Krieg bei uns Schutz und Unterkunft suchen. </w:t>
      </w:r>
      <w:r w:rsidR="00B720FD">
        <w:rPr>
          <w:rFonts w:ascii="Arial" w:eastAsia="Times New Roman" w:hAnsi="Arial" w:cs="Arial"/>
          <w:sz w:val="32"/>
          <w:szCs w:val="32"/>
          <w:lang w:eastAsia="de-DE"/>
        </w:rPr>
        <w:t xml:space="preserve">Ein Teil von ihnen wird sicher in den Gemeinschaftsunterkünften wie Bürgerhaus und Mehrzweckhallen untergebracht werden können, aber wahrscheinlich nicht alle und auf lange Zeit. </w:t>
      </w:r>
      <w:r w:rsidR="00B75B51">
        <w:rPr>
          <w:rFonts w:ascii="Arial" w:eastAsia="Times New Roman" w:hAnsi="Arial" w:cs="Arial"/>
          <w:sz w:val="32"/>
          <w:szCs w:val="32"/>
          <w:lang w:eastAsia="de-DE"/>
        </w:rPr>
        <w:t xml:space="preserve">Durch die Nutzung </w:t>
      </w:r>
      <w:r w:rsidR="00092629">
        <w:rPr>
          <w:rFonts w:ascii="Arial" w:eastAsia="Times New Roman" w:hAnsi="Arial" w:cs="Arial"/>
          <w:sz w:val="32"/>
          <w:szCs w:val="32"/>
          <w:lang w:eastAsia="de-DE"/>
        </w:rPr>
        <w:t>dieser Einrichtungen</w:t>
      </w:r>
      <w:r w:rsidR="00B75B51">
        <w:rPr>
          <w:rFonts w:ascii="Arial" w:eastAsia="Times New Roman" w:hAnsi="Arial" w:cs="Arial"/>
          <w:sz w:val="32"/>
          <w:szCs w:val="32"/>
          <w:lang w:eastAsia="de-DE"/>
        </w:rPr>
        <w:t xml:space="preserve"> als Sammelunterkunft für Flüchtlinge würde zudem d</w:t>
      </w:r>
      <w:r w:rsidR="00B720FD">
        <w:rPr>
          <w:rFonts w:ascii="Arial" w:eastAsia="Times New Roman" w:hAnsi="Arial" w:cs="Arial"/>
          <w:sz w:val="32"/>
          <w:szCs w:val="32"/>
          <w:lang w:eastAsia="de-DE"/>
        </w:rPr>
        <w:t xml:space="preserve">as </w:t>
      </w:r>
      <w:r w:rsidR="008447EE">
        <w:rPr>
          <w:rFonts w:ascii="Arial" w:eastAsia="Times New Roman" w:hAnsi="Arial" w:cs="Arial"/>
          <w:sz w:val="32"/>
          <w:szCs w:val="32"/>
          <w:lang w:eastAsia="de-DE"/>
        </w:rPr>
        <w:t xml:space="preserve">schulische, </w:t>
      </w:r>
      <w:r w:rsidR="00B720FD">
        <w:rPr>
          <w:rFonts w:ascii="Arial" w:eastAsia="Times New Roman" w:hAnsi="Arial" w:cs="Arial"/>
          <w:sz w:val="32"/>
          <w:szCs w:val="32"/>
          <w:lang w:eastAsia="de-DE"/>
        </w:rPr>
        <w:t xml:space="preserve">sportliche, kulturelle und gesellschaftliche </w:t>
      </w:r>
      <w:r w:rsidR="00B75B51">
        <w:rPr>
          <w:rFonts w:ascii="Arial" w:eastAsia="Times New Roman" w:hAnsi="Arial" w:cs="Arial"/>
          <w:sz w:val="32"/>
          <w:szCs w:val="32"/>
          <w:lang w:eastAsia="de-DE"/>
        </w:rPr>
        <w:t>Leben in unserem Dorf doch erheblich ein</w:t>
      </w:r>
      <w:r w:rsidR="008125FD">
        <w:rPr>
          <w:rFonts w:ascii="Arial" w:eastAsia="Times New Roman" w:hAnsi="Arial" w:cs="Arial"/>
          <w:sz w:val="32"/>
          <w:szCs w:val="32"/>
          <w:lang w:eastAsia="de-DE"/>
        </w:rPr>
        <w:t>-</w:t>
      </w:r>
      <w:r w:rsidR="00B75B51">
        <w:rPr>
          <w:rFonts w:ascii="Arial" w:eastAsia="Times New Roman" w:hAnsi="Arial" w:cs="Arial"/>
          <w:sz w:val="32"/>
          <w:szCs w:val="32"/>
          <w:lang w:eastAsia="de-DE"/>
        </w:rPr>
        <w:t xml:space="preserve">geschränkt. </w:t>
      </w:r>
    </w:p>
    <w:p w14:paraId="5CF2E153" w14:textId="4AF02727" w:rsidR="00E61BF0" w:rsidRDefault="00B720FD" w:rsidP="00F87CD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Herzlich</w:t>
      </w:r>
      <w:r w:rsidRPr="003D0E5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3D0E50" w:rsidRPr="003D0E50">
        <w:rPr>
          <w:rFonts w:ascii="Arial" w:eastAsia="Times New Roman" w:hAnsi="Arial" w:cs="Arial"/>
          <w:sz w:val="32"/>
          <w:szCs w:val="32"/>
          <w:lang w:eastAsia="de-DE"/>
        </w:rPr>
        <w:t>bitten</w:t>
      </w:r>
      <w:r w:rsidR="003D0E50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de-DE"/>
        </w:rPr>
        <w:t>w</w:t>
      </w:r>
      <w:r w:rsidRPr="003D0E50">
        <w:rPr>
          <w:rFonts w:ascii="Arial" w:eastAsia="Times New Roman" w:hAnsi="Arial" w:cs="Arial"/>
          <w:sz w:val="32"/>
          <w:szCs w:val="32"/>
          <w:lang w:eastAsia="de-DE"/>
        </w:rPr>
        <w:t>ir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B75B51">
        <w:rPr>
          <w:rFonts w:ascii="Arial" w:eastAsia="Times New Roman" w:hAnsi="Arial" w:cs="Arial"/>
          <w:sz w:val="32"/>
          <w:szCs w:val="32"/>
          <w:lang w:eastAsia="de-DE"/>
        </w:rPr>
        <w:t xml:space="preserve">deshalb </w:t>
      </w:r>
      <w:r w:rsidR="003D0E50">
        <w:rPr>
          <w:rFonts w:ascii="Arial" w:eastAsia="Times New Roman" w:hAnsi="Arial" w:cs="Arial"/>
          <w:sz w:val="32"/>
          <w:szCs w:val="32"/>
          <w:lang w:eastAsia="de-DE"/>
        </w:rPr>
        <w:t xml:space="preserve">alle unsere Mitbürger zu prüfen, ob sie in ihrem privaten Umfeld Möglichkeiten sehen, die Aufnahme und Betreuung dieser Menschen in großer Not zu </w:t>
      </w:r>
      <w:r w:rsidR="008125FD">
        <w:rPr>
          <w:rFonts w:ascii="Arial" w:eastAsia="Times New Roman" w:hAnsi="Arial" w:cs="Arial"/>
          <w:sz w:val="32"/>
          <w:szCs w:val="32"/>
          <w:lang w:eastAsia="de-DE"/>
        </w:rPr>
        <w:t xml:space="preserve">organisieren oder zu </w:t>
      </w:r>
      <w:r w:rsidR="003D0E50">
        <w:rPr>
          <w:rFonts w:ascii="Arial" w:eastAsia="Times New Roman" w:hAnsi="Arial" w:cs="Arial"/>
          <w:sz w:val="32"/>
          <w:szCs w:val="32"/>
          <w:lang w:eastAsia="de-DE"/>
        </w:rPr>
        <w:t>unterstützen.</w:t>
      </w:r>
    </w:p>
    <w:p w14:paraId="59BA7B45" w14:textId="28BE33CD" w:rsidR="009A3BA5" w:rsidRDefault="009A3BA5" w:rsidP="00F87CD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Die Gemeinde, der Ortsbeirat und auch der AK Flüchtlinge sind gerne bereit, solche humanitäre Haltungen und Aktionen zu unterstützen.</w:t>
      </w:r>
    </w:p>
    <w:p w14:paraId="40D11EFA" w14:textId="77777777" w:rsidR="00B720FD" w:rsidRPr="003D0E50" w:rsidRDefault="00B720FD" w:rsidP="00F87CD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14:paraId="2139D8AE" w14:textId="38691EAB" w:rsidR="00F87CD5" w:rsidRPr="009A3BA5" w:rsidRDefault="00F87CD5" w:rsidP="00F87C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A3BA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Informationen zur Ukraine-Hilfe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finden Sie hier:</w:t>
      </w:r>
    </w:p>
    <w:p w14:paraId="433A40B6" w14:textId="0E6243EC" w:rsidR="00F87CD5" w:rsidRPr="009A3BA5" w:rsidRDefault="002758E2" w:rsidP="00F87C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hyperlink r:id="rId6" w:tgtFrame="_blank" w:history="1">
        <w:r w:rsidR="00F87CD5" w:rsidRPr="009A3BA5"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t>Fachdienst Migration: Landkreis Limburg-Weilburg (landkreis-limburg-weilburg.de)</w:t>
        </w:r>
      </w:hyperlink>
    </w:p>
    <w:p w14:paraId="6AD480A2" w14:textId="77777777" w:rsidR="00F87CD5" w:rsidRPr="009A3BA5" w:rsidRDefault="00F87CD5" w:rsidP="00F87C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6B5D131" w14:textId="728AF549" w:rsidR="00C163C7" w:rsidRPr="009A3BA5" w:rsidRDefault="00F87CD5" w:rsidP="000926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9A3BA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Wohnraum für Flüchtlinge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können Sie hier angeben/erfragen</w:t>
      </w:r>
      <w:r w:rsidR="0009262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="00C163C7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(Email):</w:t>
      </w:r>
      <w:proofErr w:type="spellStart"/>
      <w:r w:rsidR="008447EE" w:rsidRPr="009A3BA5">
        <w:rPr>
          <w:sz w:val="24"/>
          <w:szCs w:val="24"/>
        </w:rPr>
        <w:fldChar w:fldCharType="begin"/>
      </w:r>
      <w:r w:rsidR="008447EE" w:rsidRPr="009A3BA5">
        <w:rPr>
          <w:sz w:val="24"/>
          <w:szCs w:val="24"/>
        </w:rPr>
        <w:instrText xml:space="preserve"> HYPERLINK "javascript:linkTo_UnCryptMailto('ocknvq,yqjptcwo_hnwgejvnkpigBnkodwti\\/ygkndwti0fg');" </w:instrText>
      </w:r>
      <w:r w:rsidR="008447EE" w:rsidRPr="009A3BA5">
        <w:rPr>
          <w:sz w:val="24"/>
          <w:szCs w:val="24"/>
        </w:rPr>
        <w:fldChar w:fldCharType="separate"/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wohnraum_fluechtlinge</w:t>
      </w:r>
      <w:proofErr w:type="spellEnd"/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(at)limburg-weilburg.de</w:t>
      </w:r>
      <w:r w:rsidR="008447EE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fldChar w:fldCharType="end"/>
      </w:r>
      <w:r w:rsidR="00C163C7" w:rsidRPr="009A3BA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, </w:t>
      </w:r>
    </w:p>
    <w:p w14:paraId="2CD1541E" w14:textId="7E1296A6" w:rsidR="00F87CD5" w:rsidRPr="009A3BA5" w:rsidRDefault="00F87CD5" w:rsidP="00F87C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Tel: 06431 296-473 oder</w:t>
      </w:r>
      <w:r w:rsidR="00C163C7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06431 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296-530</w:t>
      </w:r>
    </w:p>
    <w:p w14:paraId="437F15A1" w14:textId="77777777" w:rsidR="00F87CD5" w:rsidRPr="009A3BA5" w:rsidRDefault="00F87CD5" w:rsidP="00F87C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B666A83" w14:textId="6BF7EF46" w:rsidR="00F87CD5" w:rsidRPr="009A3BA5" w:rsidRDefault="00F87CD5" w:rsidP="0011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85858"/>
          <w:sz w:val="24"/>
          <w:szCs w:val="24"/>
          <w:lang w:eastAsia="de-DE"/>
        </w:rPr>
      </w:pPr>
      <w:r w:rsidRPr="009A3BA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Meldebescheinigungen von Flüchtlingen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die in unserer Gemeinde </w:t>
      </w:r>
      <w:r w:rsidR="0062283D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Dornburg 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aufgenommen werden, bekommen Sie in Einwohner</w:t>
      </w:r>
      <w:r w:rsidR="00D41E04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meldeamt </w:t>
      </w:r>
      <w:r w:rsidR="00D41E04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Rathaus Dornburg 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und werden hier </w:t>
      </w:r>
      <w:r w:rsidR="00D41E04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beim Kreis 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eingereicht</w:t>
      </w:r>
      <w:r w:rsidR="00D41E04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(Email): </w:t>
      </w:r>
      <w:hyperlink r:id="rId7" w:history="1">
        <w:r w:rsidRPr="009A3BA5"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t>51.51(at)limburg-weilburg.de</w:t>
        </w:r>
      </w:hyperlink>
      <w:r w:rsidRPr="009A3BA5">
        <w:rPr>
          <w:rFonts w:ascii="Arial" w:eastAsia="Times New Roman" w:hAnsi="Arial" w:cs="Arial"/>
          <w:b/>
          <w:bCs/>
          <w:color w:val="585858"/>
          <w:sz w:val="24"/>
          <w:szCs w:val="24"/>
          <w:lang w:eastAsia="de-DE"/>
        </w:rPr>
        <w:t> </w:t>
      </w:r>
    </w:p>
    <w:p w14:paraId="3B9AA867" w14:textId="77777777" w:rsidR="007877B8" w:rsidRPr="009A3BA5" w:rsidRDefault="007877B8" w:rsidP="00113C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85858"/>
          <w:sz w:val="24"/>
          <w:szCs w:val="24"/>
          <w:lang w:eastAsia="de-DE"/>
        </w:rPr>
      </w:pPr>
    </w:p>
    <w:p w14:paraId="5C351737" w14:textId="7D74268D" w:rsidR="0062283D" w:rsidRPr="009A3BA5" w:rsidRDefault="0062283D" w:rsidP="00113C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Der Ortsbeirat und der Arbeitskreis Flüchtlinge Wilsenroth stehen </w:t>
      </w:r>
      <w:r w:rsidR="007877B8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Flüchtlingen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7877B8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und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deren „Herbergseltern“ für weitere </w:t>
      </w:r>
      <w:r w:rsidRPr="009A3BA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Informationsbeschaffung und Begleitung</w:t>
      </w:r>
      <w:r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gerne zur Verfügung</w:t>
      </w:r>
      <w:r w:rsidR="007877B8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,</w:t>
      </w:r>
    </w:p>
    <w:p w14:paraId="009C978C" w14:textId="21A33A9B" w:rsidR="007877B8" w:rsidRPr="009A3BA5" w:rsidRDefault="002758E2" w:rsidP="00113C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hyperlink r:id="rId8" w:history="1">
        <w:r w:rsidR="007877B8" w:rsidRPr="009A3BA5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de-DE"/>
          </w:rPr>
          <w:t>Tel: 06436</w:t>
        </w:r>
      </w:hyperlink>
      <w:r w:rsidR="007877B8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2746; mobil: 015114356129; (Email): </w:t>
      </w:r>
      <w:proofErr w:type="spellStart"/>
      <w:r w:rsidR="007877B8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klemens.bernhard.schlimm</w:t>
      </w:r>
      <w:proofErr w:type="spellEnd"/>
      <w:r w:rsidR="00D41E04" w:rsidRPr="009A3B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(at)gmail.com</w:t>
      </w:r>
    </w:p>
    <w:sectPr w:rsidR="007877B8" w:rsidRPr="009A3BA5" w:rsidSect="00622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5"/>
    <w:rsid w:val="00092629"/>
    <w:rsid w:val="000C5C90"/>
    <w:rsid w:val="00113C2D"/>
    <w:rsid w:val="002758E2"/>
    <w:rsid w:val="002D3855"/>
    <w:rsid w:val="003753C8"/>
    <w:rsid w:val="003D0E50"/>
    <w:rsid w:val="00464E74"/>
    <w:rsid w:val="0062283D"/>
    <w:rsid w:val="007877B8"/>
    <w:rsid w:val="008125FD"/>
    <w:rsid w:val="008447EE"/>
    <w:rsid w:val="009A3BA5"/>
    <w:rsid w:val="00B720FD"/>
    <w:rsid w:val="00B75B51"/>
    <w:rsid w:val="00C163C7"/>
    <w:rsid w:val="00D41E04"/>
    <w:rsid w:val="00E11CD4"/>
    <w:rsid w:val="00E61BF0"/>
    <w:rsid w:val="00F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D73E"/>
  <w15:chartTrackingRefBased/>
  <w15:docId w15:val="{F997249D-AC45-47FC-82FE-206B491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77B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2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4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ocknvq,73073Bnkodwti\/ygkndwti0fg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kreis-limburg-weilburg.de/politik-verwaltung/bereiche-ansprechpartner/sozialamt/fachdienst-migr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emeinde-dornburg.de/fileadmin/_processed_/1/3/csm_Taube2_31febcbe13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Schlimm</dc:creator>
  <cp:keywords/>
  <dc:description/>
  <cp:lastModifiedBy>Schoenbergerm</cp:lastModifiedBy>
  <cp:revision>2</cp:revision>
  <cp:lastPrinted>2022-03-15T08:33:00Z</cp:lastPrinted>
  <dcterms:created xsi:type="dcterms:W3CDTF">2022-03-17T09:44:00Z</dcterms:created>
  <dcterms:modified xsi:type="dcterms:W3CDTF">2022-03-17T09:44:00Z</dcterms:modified>
</cp:coreProperties>
</file>